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71E" w:rsidRPr="00E2571E" w:rsidRDefault="00E2571E" w:rsidP="00E2571E">
      <w:pPr>
        <w:spacing w:after="0" w:line="240" w:lineRule="atLeast"/>
        <w:jc w:val="center"/>
        <w:rPr>
          <w:rFonts w:ascii="Times New Roman" w:eastAsia="Times New Roman" w:hAnsi="Times New Roman" w:cs="Times New Roman"/>
          <w:color w:val="000000"/>
          <w:sz w:val="20"/>
          <w:szCs w:val="20"/>
          <w:lang w:eastAsia="tr-TR"/>
        </w:rPr>
      </w:pPr>
      <w:r w:rsidRPr="00E2571E">
        <w:rPr>
          <w:rFonts w:ascii="Times New Roman" w:eastAsia="Times New Roman" w:hAnsi="Times New Roman" w:cs="Times New Roman"/>
          <w:color w:val="000000"/>
          <w:sz w:val="18"/>
          <w:szCs w:val="18"/>
          <w:lang w:eastAsia="tr-TR"/>
        </w:rPr>
        <w:t>TAŞINMAZ SATILACAKTIR</w:t>
      </w:r>
    </w:p>
    <w:p w:rsidR="00E2571E" w:rsidRPr="00E2571E" w:rsidRDefault="00E2571E" w:rsidP="00E2571E">
      <w:pPr>
        <w:spacing w:after="40" w:line="240" w:lineRule="atLeast"/>
        <w:ind w:firstLine="567"/>
        <w:jc w:val="both"/>
        <w:rPr>
          <w:rFonts w:ascii="Times New Roman" w:eastAsia="Times New Roman" w:hAnsi="Times New Roman" w:cs="Times New Roman"/>
          <w:color w:val="000000"/>
          <w:sz w:val="20"/>
          <w:szCs w:val="20"/>
          <w:lang w:eastAsia="tr-TR"/>
        </w:rPr>
      </w:pPr>
      <w:r w:rsidRPr="00E2571E">
        <w:rPr>
          <w:rFonts w:ascii="Times New Roman" w:eastAsia="Times New Roman" w:hAnsi="Times New Roman" w:cs="Times New Roman"/>
          <w:b/>
          <w:bCs/>
          <w:color w:val="0000FF"/>
          <w:sz w:val="18"/>
          <w:szCs w:val="18"/>
          <w:lang w:eastAsia="tr-TR"/>
        </w:rPr>
        <w:t>Çanakkale Defterdarlığı Milli Emlak Müdürlüğünden:</w:t>
      </w:r>
    </w:p>
    <w:p w:rsidR="00E2571E" w:rsidRPr="00E2571E" w:rsidRDefault="00E2571E" w:rsidP="00E2571E">
      <w:pPr>
        <w:spacing w:after="40" w:line="240" w:lineRule="atLeast"/>
        <w:ind w:firstLine="567"/>
        <w:jc w:val="both"/>
        <w:rPr>
          <w:rFonts w:ascii="Times New Roman" w:eastAsia="Times New Roman" w:hAnsi="Times New Roman" w:cs="Times New Roman"/>
          <w:color w:val="000000"/>
          <w:sz w:val="20"/>
          <w:szCs w:val="20"/>
          <w:lang w:eastAsia="tr-TR"/>
        </w:rPr>
      </w:pPr>
      <w:r w:rsidRPr="00E2571E">
        <w:rPr>
          <w:rFonts w:ascii="Times New Roman" w:eastAsia="Times New Roman" w:hAnsi="Times New Roman" w:cs="Times New Roman"/>
          <w:color w:val="000000"/>
          <w:sz w:val="18"/>
          <w:szCs w:val="18"/>
          <w:lang w:eastAsia="tr-TR"/>
        </w:rPr>
        <w:t> </w:t>
      </w:r>
    </w:p>
    <w:tbl>
      <w:tblPr>
        <w:tblW w:w="15876" w:type="dxa"/>
        <w:tblInd w:w="567" w:type="dxa"/>
        <w:tblCellMar>
          <w:left w:w="0" w:type="dxa"/>
          <w:right w:w="0" w:type="dxa"/>
        </w:tblCellMar>
        <w:tblLook w:val="04A0" w:firstRow="1" w:lastRow="0" w:firstColumn="1" w:lastColumn="0" w:noHBand="0" w:noVBand="1"/>
      </w:tblPr>
      <w:tblGrid>
        <w:gridCol w:w="456"/>
        <w:gridCol w:w="1177"/>
        <w:gridCol w:w="1656"/>
        <w:gridCol w:w="1033"/>
        <w:gridCol w:w="738"/>
        <w:gridCol w:w="591"/>
        <w:gridCol w:w="738"/>
        <w:gridCol w:w="1033"/>
        <w:gridCol w:w="1112"/>
        <w:gridCol w:w="1864"/>
        <w:gridCol w:w="1476"/>
        <w:gridCol w:w="1181"/>
        <w:gridCol w:w="1134"/>
        <w:gridCol w:w="989"/>
        <w:gridCol w:w="698"/>
      </w:tblGrid>
      <w:tr w:rsidR="00E2571E" w:rsidRPr="00E2571E" w:rsidTr="00E2571E">
        <w:trPr>
          <w:trHeight w:val="20"/>
        </w:trPr>
        <w:tc>
          <w:tcPr>
            <w:tcW w:w="437"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bottom"/>
            <w:hideMark/>
          </w:tcPr>
          <w:p w:rsidR="00E2571E" w:rsidRPr="00E2571E" w:rsidRDefault="00E2571E" w:rsidP="00E2571E">
            <w:pPr>
              <w:spacing w:after="0" w:line="20" w:lineRule="atLeast"/>
              <w:jc w:val="center"/>
              <w:rPr>
                <w:rFonts w:ascii="Times New Roman" w:eastAsia="Times New Roman" w:hAnsi="Times New Roman" w:cs="Times New Roman"/>
                <w:sz w:val="20"/>
                <w:szCs w:val="20"/>
                <w:lang w:eastAsia="tr-TR"/>
              </w:rPr>
            </w:pPr>
            <w:r w:rsidRPr="00E2571E">
              <w:rPr>
                <w:rFonts w:ascii="Times New Roman" w:eastAsia="Times New Roman" w:hAnsi="Times New Roman" w:cs="Times New Roman"/>
                <w:sz w:val="18"/>
                <w:szCs w:val="18"/>
                <w:lang w:eastAsia="tr-TR"/>
              </w:rPr>
              <w:t>S. No</w:t>
            </w:r>
          </w:p>
        </w:tc>
        <w:tc>
          <w:tcPr>
            <w:tcW w:w="1115"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E2571E" w:rsidRPr="00E2571E" w:rsidRDefault="00E2571E" w:rsidP="00E2571E">
            <w:pPr>
              <w:spacing w:after="0" w:line="20" w:lineRule="atLeast"/>
              <w:jc w:val="center"/>
              <w:rPr>
                <w:rFonts w:ascii="Times New Roman" w:eastAsia="Times New Roman" w:hAnsi="Times New Roman" w:cs="Times New Roman"/>
                <w:sz w:val="20"/>
                <w:szCs w:val="20"/>
                <w:lang w:eastAsia="tr-TR"/>
              </w:rPr>
            </w:pPr>
            <w:r w:rsidRPr="00E2571E">
              <w:rPr>
                <w:rFonts w:ascii="Times New Roman" w:eastAsia="Times New Roman" w:hAnsi="Times New Roman" w:cs="Times New Roman"/>
                <w:sz w:val="18"/>
                <w:szCs w:val="18"/>
                <w:lang w:eastAsia="tr-TR"/>
              </w:rPr>
              <w:t>Dosya No</w:t>
            </w:r>
          </w:p>
        </w:tc>
        <w:tc>
          <w:tcPr>
            <w:tcW w:w="992"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E2571E" w:rsidRPr="00E2571E" w:rsidRDefault="00E2571E" w:rsidP="00E2571E">
            <w:pPr>
              <w:spacing w:after="0" w:line="240" w:lineRule="atLeast"/>
              <w:jc w:val="center"/>
              <w:rPr>
                <w:rFonts w:ascii="Times New Roman" w:eastAsia="Times New Roman" w:hAnsi="Times New Roman" w:cs="Times New Roman"/>
                <w:sz w:val="20"/>
                <w:szCs w:val="20"/>
                <w:lang w:eastAsia="tr-TR"/>
              </w:rPr>
            </w:pPr>
            <w:r w:rsidRPr="00E2571E">
              <w:rPr>
                <w:rFonts w:ascii="Times New Roman" w:eastAsia="Times New Roman" w:hAnsi="Times New Roman" w:cs="Times New Roman"/>
                <w:sz w:val="18"/>
                <w:szCs w:val="18"/>
                <w:lang w:eastAsia="tr-TR"/>
              </w:rPr>
              <w:t>Mah./</w:t>
            </w:r>
          </w:p>
          <w:p w:rsidR="00E2571E" w:rsidRPr="00E2571E" w:rsidRDefault="00E2571E" w:rsidP="00E2571E">
            <w:pPr>
              <w:spacing w:after="0" w:line="20" w:lineRule="atLeast"/>
              <w:jc w:val="center"/>
              <w:rPr>
                <w:rFonts w:ascii="Times New Roman" w:eastAsia="Times New Roman" w:hAnsi="Times New Roman" w:cs="Times New Roman"/>
                <w:sz w:val="20"/>
                <w:szCs w:val="20"/>
                <w:lang w:eastAsia="tr-TR"/>
              </w:rPr>
            </w:pPr>
            <w:r w:rsidRPr="00E2571E">
              <w:rPr>
                <w:rFonts w:ascii="Times New Roman" w:eastAsia="Times New Roman" w:hAnsi="Times New Roman" w:cs="Times New Roman"/>
                <w:sz w:val="18"/>
                <w:szCs w:val="18"/>
                <w:lang w:eastAsia="tr-TR"/>
              </w:rPr>
              <w:t>Köyü</w:t>
            </w:r>
          </w:p>
        </w:tc>
        <w:tc>
          <w:tcPr>
            <w:tcW w:w="992"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E2571E" w:rsidRPr="00E2571E" w:rsidRDefault="00E2571E" w:rsidP="00E2571E">
            <w:pPr>
              <w:spacing w:after="0" w:line="240" w:lineRule="atLeast"/>
              <w:jc w:val="center"/>
              <w:rPr>
                <w:rFonts w:ascii="Times New Roman" w:eastAsia="Times New Roman" w:hAnsi="Times New Roman" w:cs="Times New Roman"/>
                <w:sz w:val="20"/>
                <w:szCs w:val="20"/>
                <w:lang w:eastAsia="tr-TR"/>
              </w:rPr>
            </w:pPr>
            <w:r w:rsidRPr="00E2571E">
              <w:rPr>
                <w:rFonts w:ascii="Times New Roman" w:eastAsia="Times New Roman" w:hAnsi="Times New Roman" w:cs="Times New Roman"/>
                <w:sz w:val="18"/>
                <w:szCs w:val="18"/>
                <w:lang w:eastAsia="tr-TR"/>
              </w:rPr>
              <w:t>Sokak/</w:t>
            </w:r>
          </w:p>
          <w:p w:rsidR="00E2571E" w:rsidRPr="00E2571E" w:rsidRDefault="00E2571E" w:rsidP="00E2571E">
            <w:pPr>
              <w:spacing w:after="0" w:line="20" w:lineRule="atLeast"/>
              <w:jc w:val="center"/>
              <w:rPr>
                <w:rFonts w:ascii="Times New Roman" w:eastAsia="Times New Roman" w:hAnsi="Times New Roman" w:cs="Times New Roman"/>
                <w:sz w:val="20"/>
                <w:szCs w:val="20"/>
                <w:lang w:eastAsia="tr-TR"/>
              </w:rPr>
            </w:pPr>
            <w:r w:rsidRPr="00E2571E">
              <w:rPr>
                <w:rFonts w:ascii="Times New Roman" w:eastAsia="Times New Roman" w:hAnsi="Times New Roman" w:cs="Times New Roman"/>
                <w:sz w:val="18"/>
                <w:szCs w:val="18"/>
                <w:lang w:eastAsia="tr-TR"/>
              </w:rPr>
              <w:t>Mevkii</w:t>
            </w:r>
          </w:p>
        </w:tc>
        <w:tc>
          <w:tcPr>
            <w:tcW w:w="709"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E2571E" w:rsidRPr="00E2571E" w:rsidRDefault="00E2571E" w:rsidP="00E2571E">
            <w:pPr>
              <w:spacing w:after="0" w:line="20" w:lineRule="atLeast"/>
              <w:jc w:val="center"/>
              <w:rPr>
                <w:rFonts w:ascii="Times New Roman" w:eastAsia="Times New Roman" w:hAnsi="Times New Roman" w:cs="Times New Roman"/>
                <w:sz w:val="20"/>
                <w:szCs w:val="20"/>
                <w:lang w:eastAsia="tr-TR"/>
              </w:rPr>
            </w:pPr>
            <w:r w:rsidRPr="00E2571E">
              <w:rPr>
                <w:rFonts w:ascii="Times New Roman" w:eastAsia="Times New Roman" w:hAnsi="Times New Roman" w:cs="Times New Roman"/>
                <w:sz w:val="18"/>
                <w:szCs w:val="18"/>
                <w:lang w:eastAsia="tr-TR"/>
              </w:rPr>
              <w:t>Pafta</w:t>
            </w:r>
          </w:p>
        </w:tc>
        <w:tc>
          <w:tcPr>
            <w:tcW w:w="567"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E2571E" w:rsidRPr="00E2571E" w:rsidRDefault="00E2571E" w:rsidP="00E2571E">
            <w:pPr>
              <w:spacing w:after="0" w:line="20" w:lineRule="atLeast"/>
              <w:jc w:val="center"/>
              <w:rPr>
                <w:rFonts w:ascii="Times New Roman" w:eastAsia="Times New Roman" w:hAnsi="Times New Roman" w:cs="Times New Roman"/>
                <w:sz w:val="20"/>
                <w:szCs w:val="20"/>
                <w:lang w:eastAsia="tr-TR"/>
              </w:rPr>
            </w:pPr>
            <w:r w:rsidRPr="00E2571E">
              <w:rPr>
                <w:rFonts w:ascii="Times New Roman" w:eastAsia="Times New Roman" w:hAnsi="Times New Roman" w:cs="Times New Roman"/>
                <w:sz w:val="18"/>
                <w:szCs w:val="18"/>
                <w:lang w:eastAsia="tr-TR"/>
              </w:rPr>
              <w:t>Ada</w:t>
            </w:r>
          </w:p>
        </w:tc>
        <w:tc>
          <w:tcPr>
            <w:tcW w:w="709"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E2571E" w:rsidRPr="00E2571E" w:rsidRDefault="00E2571E" w:rsidP="00E2571E">
            <w:pPr>
              <w:spacing w:after="0" w:line="20" w:lineRule="atLeast"/>
              <w:jc w:val="center"/>
              <w:rPr>
                <w:rFonts w:ascii="Times New Roman" w:eastAsia="Times New Roman" w:hAnsi="Times New Roman" w:cs="Times New Roman"/>
                <w:sz w:val="20"/>
                <w:szCs w:val="20"/>
                <w:lang w:eastAsia="tr-TR"/>
              </w:rPr>
            </w:pPr>
            <w:r w:rsidRPr="00E2571E">
              <w:rPr>
                <w:rFonts w:ascii="Times New Roman" w:eastAsia="Times New Roman" w:hAnsi="Times New Roman" w:cs="Times New Roman"/>
                <w:sz w:val="18"/>
                <w:szCs w:val="18"/>
                <w:lang w:eastAsia="tr-TR"/>
              </w:rPr>
              <w:t>Parsel</w:t>
            </w:r>
          </w:p>
        </w:tc>
        <w:tc>
          <w:tcPr>
            <w:tcW w:w="992"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E2571E" w:rsidRPr="00E2571E" w:rsidRDefault="00E2571E" w:rsidP="00E2571E">
            <w:pPr>
              <w:spacing w:after="0" w:line="240" w:lineRule="atLeast"/>
              <w:jc w:val="center"/>
              <w:rPr>
                <w:rFonts w:ascii="Times New Roman" w:eastAsia="Times New Roman" w:hAnsi="Times New Roman" w:cs="Times New Roman"/>
                <w:sz w:val="20"/>
                <w:szCs w:val="20"/>
                <w:lang w:eastAsia="tr-TR"/>
              </w:rPr>
            </w:pPr>
            <w:proofErr w:type="spellStart"/>
            <w:r w:rsidRPr="00E2571E">
              <w:rPr>
                <w:rFonts w:ascii="Times New Roman" w:eastAsia="Times New Roman" w:hAnsi="Times New Roman" w:cs="Times New Roman"/>
                <w:sz w:val="18"/>
                <w:szCs w:val="18"/>
                <w:lang w:eastAsia="tr-TR"/>
              </w:rPr>
              <w:t>Yüzölç</w:t>
            </w:r>
            <w:proofErr w:type="spellEnd"/>
            <w:r w:rsidRPr="00E2571E">
              <w:rPr>
                <w:rFonts w:ascii="Times New Roman" w:eastAsia="Times New Roman" w:hAnsi="Times New Roman" w:cs="Times New Roman"/>
                <w:sz w:val="18"/>
                <w:szCs w:val="18"/>
                <w:lang w:eastAsia="tr-TR"/>
              </w:rPr>
              <w:t>.</w:t>
            </w:r>
          </w:p>
          <w:p w:rsidR="00E2571E" w:rsidRPr="00E2571E" w:rsidRDefault="00E2571E" w:rsidP="00E2571E">
            <w:pPr>
              <w:spacing w:after="0" w:line="20" w:lineRule="atLeast"/>
              <w:jc w:val="center"/>
              <w:rPr>
                <w:rFonts w:ascii="Times New Roman" w:eastAsia="Times New Roman" w:hAnsi="Times New Roman" w:cs="Times New Roman"/>
                <w:sz w:val="20"/>
                <w:szCs w:val="20"/>
                <w:lang w:eastAsia="tr-TR"/>
              </w:rPr>
            </w:pPr>
            <w:r w:rsidRPr="00E2571E">
              <w:rPr>
                <w:rFonts w:ascii="Times New Roman" w:eastAsia="Times New Roman" w:hAnsi="Times New Roman" w:cs="Times New Roman"/>
                <w:sz w:val="18"/>
                <w:szCs w:val="18"/>
                <w:lang w:eastAsia="tr-TR"/>
              </w:rPr>
              <w:t>(m²)</w:t>
            </w:r>
          </w:p>
        </w:tc>
        <w:tc>
          <w:tcPr>
            <w:tcW w:w="1068"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E2571E" w:rsidRPr="00E2571E" w:rsidRDefault="00E2571E" w:rsidP="00E2571E">
            <w:pPr>
              <w:spacing w:after="0" w:line="20" w:lineRule="atLeast"/>
              <w:jc w:val="center"/>
              <w:rPr>
                <w:rFonts w:ascii="Times New Roman" w:eastAsia="Times New Roman" w:hAnsi="Times New Roman" w:cs="Times New Roman"/>
                <w:sz w:val="20"/>
                <w:szCs w:val="20"/>
                <w:lang w:eastAsia="tr-TR"/>
              </w:rPr>
            </w:pPr>
            <w:r w:rsidRPr="00E2571E">
              <w:rPr>
                <w:rFonts w:ascii="Times New Roman" w:eastAsia="Times New Roman" w:hAnsi="Times New Roman" w:cs="Times New Roman"/>
                <w:sz w:val="18"/>
                <w:szCs w:val="18"/>
                <w:lang w:eastAsia="tr-TR"/>
              </w:rPr>
              <w:t>Haz. His. (m²)</w:t>
            </w:r>
          </w:p>
        </w:tc>
        <w:tc>
          <w:tcPr>
            <w:tcW w:w="1342"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E2571E" w:rsidRPr="00E2571E" w:rsidRDefault="00E2571E" w:rsidP="00E2571E">
            <w:pPr>
              <w:spacing w:after="0" w:line="20" w:lineRule="atLeast"/>
              <w:jc w:val="center"/>
              <w:rPr>
                <w:rFonts w:ascii="Times New Roman" w:eastAsia="Times New Roman" w:hAnsi="Times New Roman" w:cs="Times New Roman"/>
                <w:sz w:val="20"/>
                <w:szCs w:val="20"/>
                <w:lang w:eastAsia="tr-TR"/>
              </w:rPr>
            </w:pPr>
            <w:r w:rsidRPr="00E2571E">
              <w:rPr>
                <w:rFonts w:ascii="Times New Roman" w:eastAsia="Times New Roman" w:hAnsi="Times New Roman" w:cs="Times New Roman"/>
                <w:sz w:val="18"/>
                <w:szCs w:val="18"/>
                <w:lang w:eastAsia="tr-TR"/>
              </w:rPr>
              <w:t>Cinsi</w:t>
            </w:r>
          </w:p>
        </w:tc>
        <w:tc>
          <w:tcPr>
            <w:tcW w:w="1417"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E2571E" w:rsidRPr="00E2571E" w:rsidRDefault="00E2571E" w:rsidP="00E2571E">
            <w:pPr>
              <w:spacing w:after="0" w:line="20" w:lineRule="atLeast"/>
              <w:jc w:val="center"/>
              <w:rPr>
                <w:rFonts w:ascii="Times New Roman" w:eastAsia="Times New Roman" w:hAnsi="Times New Roman" w:cs="Times New Roman"/>
                <w:sz w:val="20"/>
                <w:szCs w:val="20"/>
                <w:lang w:eastAsia="tr-TR"/>
              </w:rPr>
            </w:pPr>
            <w:r w:rsidRPr="00E2571E">
              <w:rPr>
                <w:rFonts w:ascii="Times New Roman" w:eastAsia="Times New Roman" w:hAnsi="Times New Roman" w:cs="Times New Roman"/>
                <w:sz w:val="18"/>
                <w:szCs w:val="18"/>
                <w:lang w:eastAsia="tr-TR"/>
              </w:rPr>
              <w:t>İmar Durumu</w:t>
            </w:r>
          </w:p>
        </w:tc>
        <w:tc>
          <w:tcPr>
            <w:tcW w:w="1134"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E2571E" w:rsidRPr="00E2571E" w:rsidRDefault="00E2571E" w:rsidP="00E2571E">
            <w:pPr>
              <w:spacing w:after="0" w:line="20" w:lineRule="atLeast"/>
              <w:jc w:val="center"/>
              <w:rPr>
                <w:rFonts w:ascii="Times New Roman" w:eastAsia="Times New Roman" w:hAnsi="Times New Roman" w:cs="Times New Roman"/>
                <w:sz w:val="20"/>
                <w:szCs w:val="20"/>
                <w:lang w:eastAsia="tr-TR"/>
              </w:rPr>
            </w:pPr>
            <w:r w:rsidRPr="00E2571E">
              <w:rPr>
                <w:rFonts w:ascii="Times New Roman" w:eastAsia="Times New Roman" w:hAnsi="Times New Roman" w:cs="Times New Roman"/>
                <w:sz w:val="18"/>
                <w:szCs w:val="18"/>
                <w:lang w:eastAsia="tr-TR"/>
              </w:rPr>
              <w:t>Tahmini Bedel TL</w:t>
            </w:r>
          </w:p>
        </w:tc>
        <w:tc>
          <w:tcPr>
            <w:tcW w:w="1089"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E2571E" w:rsidRPr="00E2571E" w:rsidRDefault="00E2571E" w:rsidP="00E2571E">
            <w:pPr>
              <w:spacing w:after="0" w:line="20" w:lineRule="atLeast"/>
              <w:jc w:val="center"/>
              <w:rPr>
                <w:rFonts w:ascii="Times New Roman" w:eastAsia="Times New Roman" w:hAnsi="Times New Roman" w:cs="Times New Roman"/>
                <w:sz w:val="20"/>
                <w:szCs w:val="20"/>
                <w:lang w:eastAsia="tr-TR"/>
              </w:rPr>
            </w:pPr>
            <w:r w:rsidRPr="00E2571E">
              <w:rPr>
                <w:rFonts w:ascii="Times New Roman" w:eastAsia="Times New Roman" w:hAnsi="Times New Roman" w:cs="Times New Roman"/>
                <w:sz w:val="18"/>
                <w:szCs w:val="18"/>
                <w:lang w:eastAsia="tr-TR"/>
              </w:rPr>
              <w:t>Geç. Teminat TL</w:t>
            </w:r>
          </w:p>
        </w:tc>
        <w:tc>
          <w:tcPr>
            <w:tcW w:w="942"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E2571E" w:rsidRPr="00E2571E" w:rsidRDefault="00E2571E" w:rsidP="00E2571E">
            <w:pPr>
              <w:spacing w:after="0" w:line="20" w:lineRule="atLeast"/>
              <w:jc w:val="center"/>
              <w:rPr>
                <w:rFonts w:ascii="Times New Roman" w:eastAsia="Times New Roman" w:hAnsi="Times New Roman" w:cs="Times New Roman"/>
                <w:sz w:val="20"/>
                <w:szCs w:val="20"/>
                <w:lang w:eastAsia="tr-TR"/>
              </w:rPr>
            </w:pPr>
            <w:r w:rsidRPr="00E2571E">
              <w:rPr>
                <w:rFonts w:ascii="Times New Roman" w:eastAsia="Times New Roman" w:hAnsi="Times New Roman" w:cs="Times New Roman"/>
                <w:sz w:val="18"/>
                <w:szCs w:val="18"/>
                <w:lang w:eastAsia="tr-TR"/>
              </w:rPr>
              <w:t>İhale Tarihi</w:t>
            </w:r>
          </w:p>
        </w:tc>
        <w:tc>
          <w:tcPr>
            <w:tcW w:w="670"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E2571E" w:rsidRPr="00E2571E" w:rsidRDefault="00E2571E" w:rsidP="00E2571E">
            <w:pPr>
              <w:spacing w:after="0" w:line="20" w:lineRule="atLeast"/>
              <w:jc w:val="center"/>
              <w:rPr>
                <w:rFonts w:ascii="Times New Roman" w:eastAsia="Times New Roman" w:hAnsi="Times New Roman" w:cs="Times New Roman"/>
                <w:sz w:val="20"/>
                <w:szCs w:val="20"/>
                <w:lang w:eastAsia="tr-TR"/>
              </w:rPr>
            </w:pPr>
            <w:r w:rsidRPr="00E2571E">
              <w:rPr>
                <w:rFonts w:ascii="Times New Roman" w:eastAsia="Times New Roman" w:hAnsi="Times New Roman" w:cs="Times New Roman"/>
                <w:sz w:val="18"/>
                <w:szCs w:val="18"/>
                <w:lang w:eastAsia="tr-TR"/>
              </w:rPr>
              <w:t>Saati</w:t>
            </w:r>
          </w:p>
        </w:tc>
      </w:tr>
      <w:tr w:rsidR="00E2571E" w:rsidRPr="00E2571E" w:rsidTr="00E2571E">
        <w:trPr>
          <w:trHeight w:val="20"/>
        </w:trPr>
        <w:tc>
          <w:tcPr>
            <w:tcW w:w="43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E2571E" w:rsidRPr="00E2571E" w:rsidRDefault="00E2571E" w:rsidP="00E2571E">
            <w:pPr>
              <w:spacing w:after="0" w:line="20" w:lineRule="atLeast"/>
              <w:jc w:val="center"/>
              <w:rPr>
                <w:rFonts w:ascii="Times New Roman" w:eastAsia="Times New Roman" w:hAnsi="Times New Roman" w:cs="Times New Roman"/>
                <w:sz w:val="20"/>
                <w:szCs w:val="20"/>
                <w:lang w:eastAsia="tr-TR"/>
              </w:rPr>
            </w:pPr>
            <w:r w:rsidRPr="00E2571E">
              <w:rPr>
                <w:rFonts w:ascii="Times New Roman" w:eastAsia="Times New Roman" w:hAnsi="Times New Roman" w:cs="Times New Roman"/>
                <w:sz w:val="18"/>
                <w:szCs w:val="18"/>
                <w:lang w:eastAsia="tr-TR"/>
              </w:rPr>
              <w:t>1</w:t>
            </w:r>
          </w:p>
        </w:tc>
        <w:tc>
          <w:tcPr>
            <w:tcW w:w="111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2571E" w:rsidRPr="00E2571E" w:rsidRDefault="00E2571E" w:rsidP="00E2571E">
            <w:pPr>
              <w:spacing w:after="0" w:line="20" w:lineRule="atLeast"/>
              <w:jc w:val="center"/>
              <w:rPr>
                <w:rFonts w:ascii="Times New Roman" w:eastAsia="Times New Roman" w:hAnsi="Times New Roman" w:cs="Times New Roman"/>
                <w:sz w:val="20"/>
                <w:szCs w:val="20"/>
                <w:lang w:eastAsia="tr-TR"/>
              </w:rPr>
            </w:pPr>
            <w:proofErr w:type="gramStart"/>
            <w:r w:rsidRPr="00E2571E">
              <w:rPr>
                <w:rFonts w:ascii="Times New Roman" w:eastAsia="Times New Roman" w:hAnsi="Times New Roman" w:cs="Times New Roman"/>
                <w:sz w:val="18"/>
                <w:szCs w:val="18"/>
                <w:lang w:eastAsia="tr-TR"/>
              </w:rPr>
              <w:t>17010100283</w:t>
            </w:r>
            <w:proofErr w:type="gramEnd"/>
          </w:p>
        </w:tc>
        <w:tc>
          <w:tcPr>
            <w:tcW w:w="99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2571E" w:rsidRPr="00E2571E" w:rsidRDefault="00E2571E" w:rsidP="00E2571E">
            <w:pPr>
              <w:spacing w:after="0" w:line="20" w:lineRule="atLeast"/>
              <w:jc w:val="center"/>
              <w:rPr>
                <w:rFonts w:ascii="Times New Roman" w:eastAsia="Times New Roman" w:hAnsi="Times New Roman" w:cs="Times New Roman"/>
                <w:sz w:val="20"/>
                <w:szCs w:val="20"/>
                <w:lang w:eastAsia="tr-TR"/>
              </w:rPr>
            </w:pPr>
            <w:proofErr w:type="spellStart"/>
            <w:r w:rsidRPr="00E2571E">
              <w:rPr>
                <w:rFonts w:ascii="Times New Roman" w:eastAsia="Times New Roman" w:hAnsi="Times New Roman" w:cs="Times New Roman"/>
                <w:sz w:val="18"/>
                <w:szCs w:val="18"/>
                <w:lang w:eastAsia="tr-TR"/>
              </w:rPr>
              <w:t>CevatpaşaMahallesi</w:t>
            </w:r>
            <w:proofErr w:type="spellEnd"/>
          </w:p>
        </w:tc>
        <w:tc>
          <w:tcPr>
            <w:tcW w:w="99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2571E" w:rsidRPr="00E2571E" w:rsidRDefault="00E2571E" w:rsidP="00E2571E">
            <w:pPr>
              <w:spacing w:after="0" w:line="20" w:lineRule="atLeast"/>
              <w:jc w:val="center"/>
              <w:rPr>
                <w:rFonts w:ascii="Times New Roman" w:eastAsia="Times New Roman" w:hAnsi="Times New Roman" w:cs="Times New Roman"/>
                <w:sz w:val="20"/>
                <w:szCs w:val="20"/>
                <w:lang w:eastAsia="tr-TR"/>
              </w:rPr>
            </w:pPr>
            <w:proofErr w:type="gramStart"/>
            <w:r w:rsidRPr="00E2571E">
              <w:rPr>
                <w:rFonts w:ascii="Times New Roman" w:eastAsia="Times New Roman" w:hAnsi="Times New Roman" w:cs="Times New Roman"/>
                <w:sz w:val="18"/>
                <w:szCs w:val="18"/>
                <w:lang w:eastAsia="tr-TR"/>
              </w:rPr>
              <w:t>Lapseki</w:t>
            </w:r>
            <w:proofErr w:type="gramEnd"/>
          </w:p>
        </w:tc>
        <w:tc>
          <w:tcPr>
            <w:tcW w:w="70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2571E" w:rsidRPr="00E2571E" w:rsidRDefault="00E2571E" w:rsidP="00E2571E">
            <w:pPr>
              <w:spacing w:after="0" w:line="20" w:lineRule="atLeast"/>
              <w:jc w:val="center"/>
              <w:rPr>
                <w:rFonts w:ascii="Times New Roman" w:eastAsia="Times New Roman" w:hAnsi="Times New Roman" w:cs="Times New Roman"/>
                <w:sz w:val="20"/>
                <w:szCs w:val="20"/>
                <w:lang w:eastAsia="tr-TR"/>
              </w:rPr>
            </w:pPr>
            <w:r w:rsidRPr="00E2571E">
              <w:rPr>
                <w:rFonts w:ascii="Times New Roman" w:eastAsia="Times New Roman" w:hAnsi="Times New Roman" w:cs="Times New Roman"/>
                <w:sz w:val="18"/>
                <w:szCs w:val="18"/>
                <w:lang w:eastAsia="tr-TR"/>
              </w:rPr>
              <w:t>73</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2571E" w:rsidRPr="00E2571E" w:rsidRDefault="00E2571E" w:rsidP="00E2571E">
            <w:pPr>
              <w:spacing w:after="0" w:line="20" w:lineRule="atLeast"/>
              <w:jc w:val="center"/>
              <w:rPr>
                <w:rFonts w:ascii="Times New Roman" w:eastAsia="Times New Roman" w:hAnsi="Times New Roman" w:cs="Times New Roman"/>
                <w:sz w:val="20"/>
                <w:szCs w:val="20"/>
                <w:lang w:eastAsia="tr-TR"/>
              </w:rPr>
            </w:pPr>
            <w:r w:rsidRPr="00E2571E">
              <w:rPr>
                <w:rFonts w:ascii="Times New Roman" w:eastAsia="Times New Roman" w:hAnsi="Times New Roman" w:cs="Times New Roman"/>
                <w:sz w:val="18"/>
                <w:szCs w:val="18"/>
                <w:lang w:eastAsia="tr-TR"/>
              </w:rPr>
              <w:t>534</w:t>
            </w:r>
          </w:p>
        </w:tc>
        <w:tc>
          <w:tcPr>
            <w:tcW w:w="70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2571E" w:rsidRPr="00E2571E" w:rsidRDefault="00E2571E" w:rsidP="00E2571E">
            <w:pPr>
              <w:spacing w:after="0" w:line="20" w:lineRule="atLeast"/>
              <w:jc w:val="center"/>
              <w:rPr>
                <w:rFonts w:ascii="Times New Roman" w:eastAsia="Times New Roman" w:hAnsi="Times New Roman" w:cs="Times New Roman"/>
                <w:sz w:val="20"/>
                <w:szCs w:val="20"/>
                <w:lang w:eastAsia="tr-TR"/>
              </w:rPr>
            </w:pPr>
            <w:r w:rsidRPr="00E2571E">
              <w:rPr>
                <w:rFonts w:ascii="Times New Roman" w:eastAsia="Times New Roman" w:hAnsi="Times New Roman" w:cs="Times New Roman"/>
                <w:sz w:val="18"/>
                <w:szCs w:val="18"/>
                <w:lang w:eastAsia="tr-TR"/>
              </w:rPr>
              <w:t>24</w:t>
            </w:r>
          </w:p>
        </w:tc>
        <w:tc>
          <w:tcPr>
            <w:tcW w:w="99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2571E" w:rsidRPr="00E2571E" w:rsidRDefault="00E2571E" w:rsidP="00E2571E">
            <w:pPr>
              <w:spacing w:after="0" w:line="20" w:lineRule="atLeast"/>
              <w:jc w:val="center"/>
              <w:rPr>
                <w:rFonts w:ascii="Times New Roman" w:eastAsia="Times New Roman" w:hAnsi="Times New Roman" w:cs="Times New Roman"/>
                <w:sz w:val="20"/>
                <w:szCs w:val="20"/>
                <w:lang w:eastAsia="tr-TR"/>
              </w:rPr>
            </w:pPr>
            <w:r w:rsidRPr="00E2571E">
              <w:rPr>
                <w:rFonts w:ascii="Times New Roman" w:eastAsia="Times New Roman" w:hAnsi="Times New Roman" w:cs="Times New Roman"/>
                <w:sz w:val="18"/>
                <w:szCs w:val="18"/>
                <w:lang w:eastAsia="tr-TR"/>
              </w:rPr>
              <w:t>570,72</w:t>
            </w:r>
          </w:p>
        </w:tc>
        <w:tc>
          <w:tcPr>
            <w:tcW w:w="1068" w:type="dxa"/>
            <w:tcBorders>
              <w:top w:val="nil"/>
              <w:left w:val="nil"/>
              <w:bottom w:val="single" w:sz="8" w:space="0" w:color="auto"/>
              <w:right w:val="single" w:sz="8" w:space="0" w:color="000000"/>
            </w:tcBorders>
            <w:shd w:val="clear" w:color="auto" w:fill="FFFFFF"/>
            <w:tcMar>
              <w:top w:w="0" w:type="dxa"/>
              <w:left w:w="70" w:type="dxa"/>
              <w:bottom w:w="0" w:type="dxa"/>
              <w:right w:w="70" w:type="dxa"/>
            </w:tcMar>
            <w:vAlign w:val="center"/>
            <w:hideMark/>
          </w:tcPr>
          <w:p w:rsidR="00E2571E" w:rsidRPr="00E2571E" w:rsidRDefault="00E2571E" w:rsidP="00E2571E">
            <w:pPr>
              <w:spacing w:after="0" w:line="20" w:lineRule="atLeast"/>
              <w:jc w:val="center"/>
              <w:rPr>
                <w:rFonts w:ascii="Times New Roman" w:eastAsia="Times New Roman" w:hAnsi="Times New Roman" w:cs="Times New Roman"/>
                <w:sz w:val="20"/>
                <w:szCs w:val="20"/>
                <w:lang w:eastAsia="tr-TR"/>
              </w:rPr>
            </w:pPr>
            <w:r w:rsidRPr="00E2571E">
              <w:rPr>
                <w:rFonts w:ascii="Times New Roman" w:eastAsia="Times New Roman" w:hAnsi="Times New Roman" w:cs="Times New Roman"/>
                <w:sz w:val="18"/>
                <w:szCs w:val="18"/>
                <w:lang w:eastAsia="tr-TR"/>
              </w:rPr>
              <w:t>Tam</w:t>
            </w:r>
          </w:p>
        </w:tc>
        <w:tc>
          <w:tcPr>
            <w:tcW w:w="134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2571E" w:rsidRPr="00E2571E" w:rsidRDefault="00E2571E" w:rsidP="00E2571E">
            <w:pPr>
              <w:spacing w:after="0" w:line="20" w:lineRule="atLeast"/>
              <w:jc w:val="center"/>
              <w:rPr>
                <w:rFonts w:ascii="Times New Roman" w:eastAsia="Times New Roman" w:hAnsi="Times New Roman" w:cs="Times New Roman"/>
                <w:sz w:val="20"/>
                <w:szCs w:val="20"/>
                <w:lang w:eastAsia="tr-TR"/>
              </w:rPr>
            </w:pPr>
            <w:r w:rsidRPr="00E2571E">
              <w:rPr>
                <w:rFonts w:ascii="Times New Roman" w:eastAsia="Times New Roman" w:hAnsi="Times New Roman" w:cs="Times New Roman"/>
                <w:sz w:val="18"/>
                <w:szCs w:val="18"/>
                <w:lang w:eastAsia="tr-TR"/>
              </w:rPr>
              <w:t>6 katlı 18 daireli </w:t>
            </w:r>
            <w:proofErr w:type="spellStart"/>
            <w:r w:rsidRPr="00E2571E">
              <w:rPr>
                <w:rFonts w:ascii="Times New Roman" w:eastAsia="Times New Roman" w:hAnsi="Times New Roman" w:cs="Times New Roman"/>
                <w:sz w:val="18"/>
                <w:szCs w:val="18"/>
                <w:lang w:eastAsia="tr-TR"/>
              </w:rPr>
              <w:t>kargir</w:t>
            </w:r>
            <w:proofErr w:type="spellEnd"/>
            <w:r w:rsidRPr="00E2571E">
              <w:rPr>
                <w:rFonts w:ascii="Times New Roman" w:eastAsia="Times New Roman" w:hAnsi="Times New Roman" w:cs="Times New Roman"/>
                <w:sz w:val="18"/>
                <w:szCs w:val="18"/>
                <w:lang w:eastAsia="tr-TR"/>
              </w:rPr>
              <w:t> apartman</w:t>
            </w:r>
          </w:p>
        </w:tc>
        <w:tc>
          <w:tcPr>
            <w:tcW w:w="141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2571E" w:rsidRPr="00E2571E" w:rsidRDefault="00E2571E" w:rsidP="00E2571E">
            <w:pPr>
              <w:spacing w:after="0" w:line="20" w:lineRule="atLeast"/>
              <w:jc w:val="center"/>
              <w:rPr>
                <w:rFonts w:ascii="Times New Roman" w:eastAsia="Times New Roman" w:hAnsi="Times New Roman" w:cs="Times New Roman"/>
                <w:sz w:val="20"/>
                <w:szCs w:val="20"/>
                <w:lang w:eastAsia="tr-TR"/>
              </w:rPr>
            </w:pPr>
            <w:r w:rsidRPr="00E2571E">
              <w:rPr>
                <w:rFonts w:ascii="Times New Roman" w:eastAsia="Times New Roman" w:hAnsi="Times New Roman" w:cs="Times New Roman"/>
                <w:sz w:val="18"/>
                <w:szCs w:val="18"/>
                <w:lang w:eastAsia="tr-TR"/>
              </w:rPr>
              <w:t>Kısmen yolda ve konut alanında kalmaktadır.</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2571E" w:rsidRPr="00E2571E" w:rsidRDefault="00E2571E" w:rsidP="00E2571E">
            <w:pPr>
              <w:spacing w:after="0" w:line="20" w:lineRule="atLeast"/>
              <w:jc w:val="center"/>
              <w:rPr>
                <w:rFonts w:ascii="Times New Roman" w:eastAsia="Times New Roman" w:hAnsi="Times New Roman" w:cs="Times New Roman"/>
                <w:sz w:val="20"/>
                <w:szCs w:val="20"/>
                <w:lang w:eastAsia="tr-TR"/>
              </w:rPr>
            </w:pPr>
            <w:r w:rsidRPr="00E2571E">
              <w:rPr>
                <w:rFonts w:ascii="Times New Roman" w:eastAsia="Times New Roman" w:hAnsi="Times New Roman" w:cs="Times New Roman"/>
                <w:sz w:val="18"/>
                <w:szCs w:val="18"/>
                <w:lang w:eastAsia="tr-TR"/>
              </w:rPr>
              <w:t>4.566.000,00</w:t>
            </w:r>
          </w:p>
        </w:tc>
        <w:tc>
          <w:tcPr>
            <w:tcW w:w="108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2571E" w:rsidRPr="00E2571E" w:rsidRDefault="00E2571E" w:rsidP="00E2571E">
            <w:pPr>
              <w:spacing w:after="0" w:line="20" w:lineRule="atLeast"/>
              <w:jc w:val="center"/>
              <w:rPr>
                <w:rFonts w:ascii="Times New Roman" w:eastAsia="Times New Roman" w:hAnsi="Times New Roman" w:cs="Times New Roman"/>
                <w:sz w:val="20"/>
                <w:szCs w:val="20"/>
                <w:lang w:eastAsia="tr-TR"/>
              </w:rPr>
            </w:pPr>
            <w:r w:rsidRPr="00E2571E">
              <w:rPr>
                <w:rFonts w:ascii="Times New Roman" w:eastAsia="Times New Roman" w:hAnsi="Times New Roman" w:cs="Times New Roman"/>
                <w:sz w:val="18"/>
                <w:szCs w:val="18"/>
                <w:lang w:eastAsia="tr-TR"/>
              </w:rPr>
              <w:t>456.600,00</w:t>
            </w:r>
          </w:p>
        </w:tc>
        <w:tc>
          <w:tcPr>
            <w:tcW w:w="94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2571E" w:rsidRPr="00E2571E" w:rsidRDefault="00E2571E" w:rsidP="00E2571E">
            <w:pPr>
              <w:spacing w:after="0" w:line="20" w:lineRule="atLeast"/>
              <w:jc w:val="center"/>
              <w:rPr>
                <w:rFonts w:ascii="Times New Roman" w:eastAsia="Times New Roman" w:hAnsi="Times New Roman" w:cs="Times New Roman"/>
                <w:sz w:val="20"/>
                <w:szCs w:val="20"/>
                <w:lang w:eastAsia="tr-TR"/>
              </w:rPr>
            </w:pPr>
            <w:r w:rsidRPr="00E2571E">
              <w:rPr>
                <w:rFonts w:ascii="Times New Roman" w:eastAsia="Times New Roman" w:hAnsi="Times New Roman" w:cs="Times New Roman"/>
                <w:sz w:val="18"/>
                <w:szCs w:val="18"/>
                <w:lang w:eastAsia="tr-TR"/>
              </w:rPr>
              <w:t>06.12.2017</w:t>
            </w:r>
          </w:p>
        </w:tc>
        <w:tc>
          <w:tcPr>
            <w:tcW w:w="67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2571E" w:rsidRPr="00E2571E" w:rsidRDefault="00E2571E" w:rsidP="00E2571E">
            <w:pPr>
              <w:spacing w:after="0" w:line="20" w:lineRule="atLeast"/>
              <w:jc w:val="center"/>
              <w:rPr>
                <w:rFonts w:ascii="Times New Roman" w:eastAsia="Times New Roman" w:hAnsi="Times New Roman" w:cs="Times New Roman"/>
                <w:sz w:val="20"/>
                <w:szCs w:val="20"/>
                <w:lang w:eastAsia="tr-TR"/>
              </w:rPr>
            </w:pPr>
            <w:proofErr w:type="gramStart"/>
            <w:r w:rsidRPr="00E2571E">
              <w:rPr>
                <w:rFonts w:ascii="Times New Roman" w:eastAsia="Times New Roman" w:hAnsi="Times New Roman" w:cs="Times New Roman"/>
                <w:sz w:val="18"/>
                <w:szCs w:val="18"/>
                <w:lang w:eastAsia="tr-TR"/>
              </w:rPr>
              <w:t>10:00</w:t>
            </w:r>
            <w:proofErr w:type="gramEnd"/>
          </w:p>
        </w:tc>
      </w:tr>
    </w:tbl>
    <w:p w:rsidR="00E2571E" w:rsidRPr="00E2571E" w:rsidRDefault="00E2571E" w:rsidP="00E2571E">
      <w:pPr>
        <w:spacing w:after="0" w:line="240" w:lineRule="atLeast"/>
        <w:ind w:firstLine="567"/>
        <w:jc w:val="both"/>
        <w:rPr>
          <w:rFonts w:ascii="Times New Roman" w:eastAsia="Times New Roman" w:hAnsi="Times New Roman" w:cs="Times New Roman"/>
          <w:color w:val="000000"/>
          <w:sz w:val="20"/>
          <w:szCs w:val="20"/>
          <w:lang w:eastAsia="tr-TR"/>
        </w:rPr>
      </w:pPr>
      <w:r w:rsidRPr="00E2571E">
        <w:rPr>
          <w:rFonts w:ascii="Times New Roman" w:eastAsia="Times New Roman" w:hAnsi="Times New Roman" w:cs="Times New Roman"/>
          <w:color w:val="000000"/>
          <w:sz w:val="18"/>
          <w:szCs w:val="18"/>
          <w:lang w:eastAsia="tr-TR"/>
        </w:rPr>
        <w:t> </w:t>
      </w:r>
    </w:p>
    <w:p w:rsidR="00E2571E" w:rsidRPr="00E2571E" w:rsidRDefault="00E2571E" w:rsidP="00E2571E">
      <w:pPr>
        <w:spacing w:after="0" w:line="240" w:lineRule="atLeast"/>
        <w:ind w:firstLine="567"/>
        <w:jc w:val="both"/>
        <w:rPr>
          <w:rFonts w:ascii="Times New Roman" w:eastAsia="Times New Roman" w:hAnsi="Times New Roman" w:cs="Times New Roman"/>
          <w:color w:val="000000"/>
          <w:sz w:val="20"/>
          <w:szCs w:val="20"/>
          <w:lang w:eastAsia="tr-TR"/>
        </w:rPr>
      </w:pPr>
      <w:r w:rsidRPr="00E2571E">
        <w:rPr>
          <w:rFonts w:ascii="Times New Roman" w:eastAsia="Times New Roman" w:hAnsi="Times New Roman" w:cs="Times New Roman"/>
          <w:color w:val="000000"/>
          <w:sz w:val="18"/>
          <w:szCs w:val="18"/>
          <w:lang w:eastAsia="tr-TR"/>
        </w:rPr>
        <w:t>Yukarıda nitelikleri belirtilen taşınmaz malın satış ihalesi 2886 sayılı Devlet İhale Kanununun 45. Maddesi uyarınca Açık Teklif Usulü ile Defterdarlık Milli Emlak Müdürlüğü odasında toplanacak komisyon huzurunda yapılacaktır.</w:t>
      </w:r>
    </w:p>
    <w:p w:rsidR="00E2571E" w:rsidRPr="00E2571E" w:rsidRDefault="00E2571E" w:rsidP="00E2571E">
      <w:pPr>
        <w:spacing w:after="0" w:line="240" w:lineRule="atLeast"/>
        <w:ind w:firstLine="567"/>
        <w:jc w:val="both"/>
        <w:rPr>
          <w:rFonts w:ascii="Times New Roman" w:eastAsia="Times New Roman" w:hAnsi="Times New Roman" w:cs="Times New Roman"/>
          <w:color w:val="000000"/>
          <w:sz w:val="20"/>
          <w:szCs w:val="20"/>
          <w:lang w:eastAsia="tr-TR"/>
        </w:rPr>
      </w:pPr>
      <w:r w:rsidRPr="00E2571E">
        <w:rPr>
          <w:rFonts w:ascii="Times New Roman" w:eastAsia="Times New Roman" w:hAnsi="Times New Roman" w:cs="Times New Roman"/>
          <w:color w:val="000000"/>
          <w:sz w:val="18"/>
          <w:szCs w:val="18"/>
          <w:lang w:eastAsia="tr-TR"/>
        </w:rPr>
        <w:t>1 - İhaleye ilişkin şartname ve ekleri mesai saatleri </w:t>
      </w:r>
      <w:proofErr w:type="gramStart"/>
      <w:r w:rsidRPr="00E2571E">
        <w:rPr>
          <w:rFonts w:ascii="Times New Roman" w:eastAsia="Times New Roman" w:hAnsi="Times New Roman" w:cs="Times New Roman"/>
          <w:color w:val="000000"/>
          <w:sz w:val="18"/>
          <w:szCs w:val="18"/>
          <w:lang w:eastAsia="tr-TR"/>
        </w:rPr>
        <w:t>dahilinde</w:t>
      </w:r>
      <w:proofErr w:type="gramEnd"/>
      <w:r w:rsidRPr="00E2571E">
        <w:rPr>
          <w:rFonts w:ascii="Times New Roman" w:eastAsia="Times New Roman" w:hAnsi="Times New Roman" w:cs="Times New Roman"/>
          <w:color w:val="000000"/>
          <w:sz w:val="18"/>
          <w:szCs w:val="18"/>
          <w:lang w:eastAsia="tr-TR"/>
        </w:rPr>
        <w:t> Milli Emlak Müdürlüğünde bedelsiz olarak görülebilir.</w:t>
      </w:r>
    </w:p>
    <w:p w:rsidR="00E2571E" w:rsidRPr="00E2571E" w:rsidRDefault="00E2571E" w:rsidP="00E2571E">
      <w:pPr>
        <w:spacing w:after="0" w:line="240" w:lineRule="atLeast"/>
        <w:ind w:firstLine="567"/>
        <w:jc w:val="both"/>
        <w:rPr>
          <w:rFonts w:ascii="Times New Roman" w:eastAsia="Times New Roman" w:hAnsi="Times New Roman" w:cs="Times New Roman"/>
          <w:color w:val="000000"/>
          <w:sz w:val="20"/>
          <w:szCs w:val="20"/>
          <w:lang w:eastAsia="tr-TR"/>
        </w:rPr>
      </w:pPr>
      <w:r w:rsidRPr="00E2571E">
        <w:rPr>
          <w:rFonts w:ascii="Times New Roman" w:eastAsia="Times New Roman" w:hAnsi="Times New Roman" w:cs="Times New Roman"/>
          <w:color w:val="000000"/>
          <w:sz w:val="18"/>
          <w:szCs w:val="18"/>
          <w:lang w:eastAsia="tr-TR"/>
        </w:rPr>
        <w:t>2 - Taşınmaz mal satışı KDV'den istisnadır.</w:t>
      </w:r>
    </w:p>
    <w:p w:rsidR="00E2571E" w:rsidRPr="00E2571E" w:rsidRDefault="00E2571E" w:rsidP="00E2571E">
      <w:pPr>
        <w:spacing w:after="0" w:line="240" w:lineRule="atLeast"/>
        <w:ind w:firstLine="567"/>
        <w:jc w:val="both"/>
        <w:rPr>
          <w:rFonts w:ascii="Times New Roman" w:eastAsia="Times New Roman" w:hAnsi="Times New Roman" w:cs="Times New Roman"/>
          <w:color w:val="000000"/>
          <w:sz w:val="20"/>
          <w:szCs w:val="20"/>
          <w:lang w:eastAsia="tr-TR"/>
        </w:rPr>
      </w:pPr>
      <w:r w:rsidRPr="00E2571E">
        <w:rPr>
          <w:rFonts w:ascii="Times New Roman" w:eastAsia="Times New Roman" w:hAnsi="Times New Roman" w:cs="Times New Roman"/>
          <w:color w:val="000000"/>
          <w:sz w:val="18"/>
          <w:szCs w:val="18"/>
          <w:lang w:eastAsia="tr-TR"/>
        </w:rPr>
        <w:t>3 - İhaleye katılmak isteyen isteklilerin ihale saatine kadar;</w:t>
      </w:r>
    </w:p>
    <w:p w:rsidR="00E2571E" w:rsidRPr="00E2571E" w:rsidRDefault="00E2571E" w:rsidP="00E2571E">
      <w:pPr>
        <w:spacing w:after="0" w:line="240" w:lineRule="atLeast"/>
        <w:ind w:firstLine="567"/>
        <w:jc w:val="both"/>
        <w:rPr>
          <w:rFonts w:ascii="Times New Roman" w:eastAsia="Times New Roman" w:hAnsi="Times New Roman" w:cs="Times New Roman"/>
          <w:color w:val="000000"/>
          <w:sz w:val="20"/>
          <w:szCs w:val="20"/>
          <w:lang w:eastAsia="tr-TR"/>
        </w:rPr>
      </w:pPr>
      <w:r w:rsidRPr="00E2571E">
        <w:rPr>
          <w:rFonts w:ascii="Times New Roman" w:eastAsia="Times New Roman" w:hAnsi="Times New Roman" w:cs="Times New Roman"/>
          <w:color w:val="000000"/>
          <w:sz w:val="18"/>
          <w:szCs w:val="18"/>
          <w:lang w:eastAsia="tr-TR"/>
        </w:rPr>
        <w:t>a) Yasal yerleşim yerini gösterir belgeyi (</w:t>
      </w:r>
      <w:proofErr w:type="gramStart"/>
      <w:r w:rsidRPr="00E2571E">
        <w:rPr>
          <w:rFonts w:ascii="Times New Roman" w:eastAsia="Times New Roman" w:hAnsi="Times New Roman" w:cs="Times New Roman"/>
          <w:color w:val="000000"/>
          <w:sz w:val="18"/>
          <w:szCs w:val="18"/>
          <w:lang w:eastAsia="tr-TR"/>
        </w:rPr>
        <w:t>ikametgah</w:t>
      </w:r>
      <w:proofErr w:type="gramEnd"/>
      <w:r w:rsidRPr="00E2571E">
        <w:rPr>
          <w:rFonts w:ascii="Times New Roman" w:eastAsia="Times New Roman" w:hAnsi="Times New Roman" w:cs="Times New Roman"/>
          <w:color w:val="000000"/>
          <w:sz w:val="18"/>
          <w:szCs w:val="18"/>
          <w:lang w:eastAsia="tr-TR"/>
        </w:rPr>
        <w:t> belgesi veya Nüfus Müdürlüğünden onaylı adres belgesi),</w:t>
      </w:r>
    </w:p>
    <w:p w:rsidR="00E2571E" w:rsidRPr="00E2571E" w:rsidRDefault="00E2571E" w:rsidP="00E2571E">
      <w:pPr>
        <w:spacing w:after="0" w:line="240" w:lineRule="atLeast"/>
        <w:ind w:firstLine="567"/>
        <w:jc w:val="both"/>
        <w:rPr>
          <w:rFonts w:ascii="Times New Roman" w:eastAsia="Times New Roman" w:hAnsi="Times New Roman" w:cs="Times New Roman"/>
          <w:color w:val="000000"/>
          <w:sz w:val="20"/>
          <w:szCs w:val="20"/>
          <w:lang w:eastAsia="tr-TR"/>
        </w:rPr>
      </w:pPr>
      <w:r w:rsidRPr="00E2571E">
        <w:rPr>
          <w:rFonts w:ascii="Times New Roman" w:eastAsia="Times New Roman" w:hAnsi="Times New Roman" w:cs="Times New Roman"/>
          <w:color w:val="000000"/>
          <w:sz w:val="18"/>
          <w:szCs w:val="18"/>
          <w:lang w:eastAsia="tr-TR"/>
        </w:rPr>
        <w:t>b) Tebligat için Türkiye'de adres göstermeleri,</w:t>
      </w:r>
    </w:p>
    <w:p w:rsidR="00E2571E" w:rsidRPr="00E2571E" w:rsidRDefault="00E2571E" w:rsidP="00E2571E">
      <w:pPr>
        <w:spacing w:after="0" w:line="240" w:lineRule="atLeast"/>
        <w:ind w:firstLine="567"/>
        <w:jc w:val="both"/>
        <w:rPr>
          <w:rFonts w:ascii="Times New Roman" w:eastAsia="Times New Roman" w:hAnsi="Times New Roman" w:cs="Times New Roman"/>
          <w:color w:val="000000"/>
          <w:sz w:val="20"/>
          <w:szCs w:val="20"/>
          <w:lang w:eastAsia="tr-TR"/>
        </w:rPr>
      </w:pPr>
      <w:r w:rsidRPr="00E2571E">
        <w:rPr>
          <w:rFonts w:ascii="Times New Roman" w:eastAsia="Times New Roman" w:hAnsi="Times New Roman" w:cs="Times New Roman"/>
          <w:color w:val="000000"/>
          <w:sz w:val="18"/>
          <w:szCs w:val="18"/>
          <w:lang w:eastAsia="tr-TR"/>
        </w:rPr>
        <w:t>c) Gerçek kişilerin TC kimlik numarasını, tüzel kişilerin ise vergi kimlik numarasını bildirmeleri, gerçek kişilerin Nüfus Cüzdanı suretini,</w:t>
      </w:r>
    </w:p>
    <w:p w:rsidR="00E2571E" w:rsidRPr="00E2571E" w:rsidRDefault="00E2571E" w:rsidP="00E2571E">
      <w:pPr>
        <w:spacing w:after="0" w:line="240" w:lineRule="atLeast"/>
        <w:ind w:firstLine="567"/>
        <w:jc w:val="both"/>
        <w:rPr>
          <w:rFonts w:ascii="Times New Roman" w:eastAsia="Times New Roman" w:hAnsi="Times New Roman" w:cs="Times New Roman"/>
          <w:color w:val="000000"/>
          <w:sz w:val="20"/>
          <w:szCs w:val="20"/>
          <w:lang w:eastAsia="tr-TR"/>
        </w:rPr>
      </w:pPr>
      <w:r w:rsidRPr="00E2571E">
        <w:rPr>
          <w:rFonts w:ascii="Times New Roman" w:eastAsia="Times New Roman" w:hAnsi="Times New Roman" w:cs="Times New Roman"/>
          <w:color w:val="000000"/>
          <w:sz w:val="18"/>
          <w:szCs w:val="18"/>
          <w:lang w:eastAsia="tr-TR"/>
        </w:rPr>
        <w:t>ç) Geçici teminat makbuzunu veya teminat mektubunu,</w:t>
      </w:r>
    </w:p>
    <w:p w:rsidR="00E2571E" w:rsidRPr="00E2571E" w:rsidRDefault="00E2571E" w:rsidP="00E2571E">
      <w:pPr>
        <w:spacing w:after="0" w:line="240" w:lineRule="atLeast"/>
        <w:ind w:firstLine="567"/>
        <w:jc w:val="both"/>
        <w:rPr>
          <w:rFonts w:ascii="Times New Roman" w:eastAsia="Times New Roman" w:hAnsi="Times New Roman" w:cs="Times New Roman"/>
          <w:color w:val="000000"/>
          <w:sz w:val="20"/>
          <w:szCs w:val="20"/>
          <w:lang w:eastAsia="tr-TR"/>
        </w:rPr>
      </w:pPr>
      <w:r w:rsidRPr="00E2571E">
        <w:rPr>
          <w:rFonts w:ascii="Times New Roman" w:eastAsia="Times New Roman" w:hAnsi="Times New Roman" w:cs="Times New Roman"/>
          <w:color w:val="000000"/>
          <w:sz w:val="18"/>
          <w:szCs w:val="18"/>
          <w:lang w:eastAsia="tr-TR"/>
        </w:rPr>
        <w:t>d) Özel hukuk tüzel kişilerinin, yukarıda belirtilen şartlardan ayrı olarak, İdare merkezlerinin bulunduğu yer mahkemesinden veya siciline kayıtlı bulunduğu Ticaret veya Sanayi Odasından yahut benzeri mesleki kuruluştan, ihalenin yapıldığı yıl içinde alınmış sicil kayıt belgesi ile tüzel kişiler adına ihaleye katılacak veya teklifte bulunacak kişilerin tüzel kişiliği temsile tam yetkili olduklarını gösterir noterlikçe tasdik edilmiş imza sirkülerini veya </w:t>
      </w:r>
      <w:proofErr w:type="gramStart"/>
      <w:r w:rsidRPr="00E2571E">
        <w:rPr>
          <w:rFonts w:ascii="Times New Roman" w:eastAsia="Times New Roman" w:hAnsi="Times New Roman" w:cs="Times New Roman"/>
          <w:color w:val="000000"/>
          <w:sz w:val="18"/>
          <w:szCs w:val="18"/>
          <w:lang w:eastAsia="tr-TR"/>
        </w:rPr>
        <w:t>vekaletnameyi</w:t>
      </w:r>
      <w:proofErr w:type="gramEnd"/>
      <w:r w:rsidRPr="00E2571E">
        <w:rPr>
          <w:rFonts w:ascii="Times New Roman" w:eastAsia="Times New Roman" w:hAnsi="Times New Roman" w:cs="Times New Roman"/>
          <w:color w:val="000000"/>
          <w:sz w:val="18"/>
          <w:szCs w:val="18"/>
          <w:lang w:eastAsia="tr-TR"/>
        </w:rPr>
        <w:t> vermeleri; kamu tüzel kişilerinin ise, yukarıdaki 3. maddenin (b), (ç) bentlerinde belirtilen şartlardan ayrı olarak tüzel kişilik adına ihaleye katılacak veya teklifte bulunacak kişilerin tüzel kişiliği temsile yetkili olduğunu belirtir belgeyi, gerçek kişiler adına vekaleten gireceklerin noter onaylı vekaletnameyi ihale komisyonuna vermeleri gerekmektedir.</w:t>
      </w:r>
    </w:p>
    <w:p w:rsidR="00E2571E" w:rsidRPr="00E2571E" w:rsidRDefault="00E2571E" w:rsidP="00E2571E">
      <w:pPr>
        <w:spacing w:after="0" w:line="240" w:lineRule="atLeast"/>
        <w:ind w:firstLine="567"/>
        <w:jc w:val="both"/>
        <w:rPr>
          <w:rFonts w:ascii="Times New Roman" w:eastAsia="Times New Roman" w:hAnsi="Times New Roman" w:cs="Times New Roman"/>
          <w:color w:val="000000"/>
          <w:sz w:val="20"/>
          <w:szCs w:val="20"/>
          <w:lang w:eastAsia="tr-TR"/>
        </w:rPr>
      </w:pPr>
      <w:r w:rsidRPr="00E2571E">
        <w:rPr>
          <w:rFonts w:ascii="Times New Roman" w:eastAsia="Times New Roman" w:hAnsi="Times New Roman" w:cs="Times New Roman"/>
          <w:color w:val="000000"/>
          <w:sz w:val="18"/>
          <w:szCs w:val="18"/>
          <w:lang w:eastAsia="tr-TR"/>
        </w:rPr>
        <w:t>4 - Postayla yapılacak başvurularda teklifin 2886 sayılı Kanunun 37. maddesine uygun olarak hazırlanması ve teklifin ihale saatinden önce Komisyon Başkanlığına ulaşması şarttır. Postada meydana gelebilecek gecikmelerden dolayı idare ve komisyon herhangi bir sorumluluk kabul etmez.</w:t>
      </w:r>
    </w:p>
    <w:p w:rsidR="00E2571E" w:rsidRPr="00E2571E" w:rsidRDefault="00E2571E" w:rsidP="00E2571E">
      <w:pPr>
        <w:spacing w:after="0" w:line="240" w:lineRule="atLeast"/>
        <w:ind w:firstLine="567"/>
        <w:jc w:val="both"/>
        <w:rPr>
          <w:rFonts w:ascii="Times New Roman" w:eastAsia="Times New Roman" w:hAnsi="Times New Roman" w:cs="Times New Roman"/>
          <w:color w:val="000000"/>
          <w:sz w:val="20"/>
          <w:szCs w:val="20"/>
          <w:lang w:eastAsia="tr-TR"/>
        </w:rPr>
      </w:pPr>
      <w:r w:rsidRPr="00E2571E">
        <w:rPr>
          <w:rFonts w:ascii="Times New Roman" w:eastAsia="Times New Roman" w:hAnsi="Times New Roman" w:cs="Times New Roman"/>
          <w:color w:val="000000"/>
          <w:sz w:val="18"/>
          <w:szCs w:val="18"/>
          <w:lang w:eastAsia="tr-TR"/>
        </w:rPr>
        <w:t>5 - Geçici teminatın, mevduat veya katılım bankalarından alınacak süresiz geçici teminat mektubu ile verilmesi halinde mektubun şekil ve içeriğinin 2886 sayılı Kanunun 27. maddesi ve bu Kanun uyarınca yayınlanmış Devlet İhale Genelgelerinde belirtilen şartları taşıması gerekmektedir.</w:t>
      </w:r>
    </w:p>
    <w:p w:rsidR="00E2571E" w:rsidRPr="00E2571E" w:rsidRDefault="00E2571E" w:rsidP="00E2571E">
      <w:pPr>
        <w:spacing w:after="0" w:line="240" w:lineRule="atLeast"/>
        <w:ind w:firstLine="567"/>
        <w:jc w:val="both"/>
        <w:rPr>
          <w:rFonts w:ascii="Times New Roman" w:eastAsia="Times New Roman" w:hAnsi="Times New Roman" w:cs="Times New Roman"/>
          <w:color w:val="000000"/>
          <w:sz w:val="20"/>
          <w:szCs w:val="20"/>
          <w:lang w:eastAsia="tr-TR"/>
        </w:rPr>
      </w:pPr>
      <w:r w:rsidRPr="00E2571E">
        <w:rPr>
          <w:rFonts w:ascii="Times New Roman" w:eastAsia="Times New Roman" w:hAnsi="Times New Roman" w:cs="Times New Roman"/>
          <w:color w:val="000000"/>
          <w:sz w:val="18"/>
          <w:szCs w:val="18"/>
          <w:lang w:eastAsia="tr-TR"/>
        </w:rPr>
        <w:t>6 - İhale komisyonu, ihaleyi yapıp yapmamakta serbesttir.</w:t>
      </w:r>
    </w:p>
    <w:p w:rsidR="00E2571E" w:rsidRPr="00E2571E" w:rsidRDefault="00E2571E" w:rsidP="00E2571E">
      <w:pPr>
        <w:spacing w:after="0" w:line="240" w:lineRule="atLeast"/>
        <w:ind w:firstLine="567"/>
        <w:jc w:val="both"/>
        <w:rPr>
          <w:rFonts w:ascii="Times New Roman" w:eastAsia="Times New Roman" w:hAnsi="Times New Roman" w:cs="Times New Roman"/>
          <w:color w:val="000000"/>
          <w:sz w:val="20"/>
          <w:szCs w:val="20"/>
          <w:lang w:eastAsia="tr-TR"/>
        </w:rPr>
      </w:pPr>
      <w:r w:rsidRPr="00E2571E">
        <w:rPr>
          <w:rFonts w:ascii="Times New Roman" w:eastAsia="Times New Roman" w:hAnsi="Times New Roman" w:cs="Times New Roman"/>
          <w:color w:val="000000"/>
          <w:sz w:val="18"/>
          <w:szCs w:val="18"/>
          <w:lang w:eastAsia="tr-TR"/>
        </w:rPr>
        <w:t>7 - Türkiye genelindeki ihale bilgileri http//www.milliemlak.gov.tr. </w:t>
      </w:r>
      <w:proofErr w:type="gramStart"/>
      <w:r w:rsidRPr="00E2571E">
        <w:rPr>
          <w:rFonts w:ascii="Times New Roman" w:eastAsia="Times New Roman" w:hAnsi="Times New Roman" w:cs="Times New Roman"/>
          <w:color w:val="000000"/>
          <w:sz w:val="18"/>
          <w:szCs w:val="18"/>
          <w:lang w:eastAsia="tr-TR"/>
        </w:rPr>
        <w:t>adresinden</w:t>
      </w:r>
      <w:proofErr w:type="gramEnd"/>
      <w:r w:rsidRPr="00E2571E">
        <w:rPr>
          <w:rFonts w:ascii="Times New Roman" w:eastAsia="Times New Roman" w:hAnsi="Times New Roman" w:cs="Times New Roman"/>
          <w:color w:val="000000"/>
          <w:sz w:val="18"/>
          <w:szCs w:val="18"/>
          <w:lang w:eastAsia="tr-TR"/>
        </w:rPr>
        <w:t> öğrenilebilir.</w:t>
      </w:r>
    </w:p>
    <w:p w:rsidR="00E2571E" w:rsidRPr="00E2571E" w:rsidRDefault="00E2571E" w:rsidP="00E2571E">
      <w:pPr>
        <w:spacing w:after="0" w:line="240" w:lineRule="atLeast"/>
        <w:ind w:firstLine="567"/>
        <w:jc w:val="both"/>
        <w:rPr>
          <w:rFonts w:ascii="Times New Roman" w:eastAsia="Times New Roman" w:hAnsi="Times New Roman" w:cs="Times New Roman"/>
          <w:color w:val="000000"/>
          <w:sz w:val="20"/>
          <w:szCs w:val="20"/>
          <w:lang w:eastAsia="tr-TR"/>
        </w:rPr>
      </w:pPr>
      <w:r w:rsidRPr="00E2571E">
        <w:rPr>
          <w:rFonts w:ascii="Times New Roman" w:eastAsia="Times New Roman" w:hAnsi="Times New Roman" w:cs="Times New Roman"/>
          <w:color w:val="000000"/>
          <w:sz w:val="18"/>
          <w:szCs w:val="18"/>
          <w:lang w:eastAsia="tr-TR"/>
        </w:rPr>
        <w:t>İlan olunur.</w:t>
      </w:r>
    </w:p>
    <w:p w:rsidR="00E2571E" w:rsidRPr="00E2571E" w:rsidRDefault="00E2571E" w:rsidP="00E2571E">
      <w:pPr>
        <w:spacing w:after="0" w:line="240" w:lineRule="atLeast"/>
        <w:ind w:firstLine="567"/>
        <w:jc w:val="right"/>
        <w:rPr>
          <w:rFonts w:ascii="Times New Roman" w:eastAsia="Times New Roman" w:hAnsi="Times New Roman" w:cs="Times New Roman"/>
          <w:color w:val="000000"/>
          <w:sz w:val="20"/>
          <w:szCs w:val="20"/>
          <w:lang w:eastAsia="tr-TR"/>
        </w:rPr>
      </w:pPr>
      <w:r w:rsidRPr="00E2571E">
        <w:rPr>
          <w:rFonts w:ascii="Times New Roman" w:eastAsia="Times New Roman" w:hAnsi="Times New Roman" w:cs="Times New Roman"/>
          <w:color w:val="000000"/>
          <w:sz w:val="18"/>
          <w:szCs w:val="18"/>
          <w:lang w:eastAsia="tr-TR"/>
        </w:rPr>
        <w:t>9967/1-1</w:t>
      </w:r>
    </w:p>
    <w:p w:rsidR="00E2571E" w:rsidRPr="00E2571E" w:rsidRDefault="00E2571E" w:rsidP="00E2571E">
      <w:pPr>
        <w:spacing w:after="0" w:line="240" w:lineRule="atLeast"/>
        <w:rPr>
          <w:rFonts w:ascii="Times New Roman" w:eastAsia="Times New Roman" w:hAnsi="Times New Roman" w:cs="Times New Roman"/>
          <w:color w:val="000000"/>
          <w:sz w:val="27"/>
          <w:szCs w:val="27"/>
          <w:lang w:eastAsia="tr-TR"/>
        </w:rPr>
      </w:pPr>
      <w:hyperlink r:id="rId5" w:anchor="_top" w:history="1">
        <w:r w:rsidRPr="00E2571E">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rsidSect="00E2571E">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71E"/>
    <w:rsid w:val="001F5166"/>
    <w:rsid w:val="00D8374E"/>
    <w:rsid w:val="00E2571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E2571E"/>
  </w:style>
  <w:style w:type="character" w:customStyle="1" w:styleId="grame">
    <w:name w:val="grame"/>
    <w:basedOn w:val="VarsaylanParagrafYazTipi"/>
    <w:rsid w:val="00E2571E"/>
  </w:style>
  <w:style w:type="paragraph" w:styleId="NormalWeb">
    <w:name w:val="Normal (Web)"/>
    <w:basedOn w:val="Normal"/>
    <w:uiPriority w:val="99"/>
    <w:semiHidden/>
    <w:unhideWhenUsed/>
    <w:rsid w:val="00E2571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E2571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E2571E"/>
  </w:style>
  <w:style w:type="character" w:customStyle="1" w:styleId="grame">
    <w:name w:val="grame"/>
    <w:basedOn w:val="VarsaylanParagrafYazTipi"/>
    <w:rsid w:val="00E2571E"/>
  </w:style>
  <w:style w:type="paragraph" w:styleId="NormalWeb">
    <w:name w:val="Normal (Web)"/>
    <w:basedOn w:val="Normal"/>
    <w:uiPriority w:val="99"/>
    <w:semiHidden/>
    <w:unhideWhenUsed/>
    <w:rsid w:val="00E2571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E257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86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71124-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429</Words>
  <Characters>2447</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2017-11-24T07:14:00Z</dcterms:created>
  <dcterms:modified xsi:type="dcterms:W3CDTF">2017-11-24T07:14:00Z</dcterms:modified>
</cp:coreProperties>
</file>